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CC6" w:rsidRPr="00597CC6" w:rsidRDefault="009B0CA4" w:rsidP="00597CC6">
      <w:pPr>
        <w:tabs>
          <w:tab w:val="left" w:pos="1418"/>
        </w:tabs>
        <w:spacing w:before="120" w:after="0" w:line="240" w:lineRule="auto"/>
        <w:ind w:right="-113"/>
        <w:jc w:val="right"/>
        <w:rPr>
          <w:rFonts w:ascii="Arial" w:eastAsia="Times New Roman" w:hAnsi="Arial" w:cs="Times New Roman"/>
          <w:b/>
          <w:sz w:val="44"/>
          <w:szCs w:val="20"/>
        </w:rPr>
      </w:pPr>
      <w:bookmarkStart w:id="0" w:name="_GoBack"/>
      <w:bookmarkEnd w:id="0"/>
    </w:p>
    <w:p w:rsidR="00597CC6" w:rsidRPr="00DC0D50" w:rsidRDefault="00E7690D" w:rsidP="00597CC6">
      <w:pPr>
        <w:tabs>
          <w:tab w:val="left" w:pos="1418"/>
        </w:tabs>
        <w:spacing w:before="120" w:after="0" w:line="240" w:lineRule="auto"/>
        <w:ind w:right="-113"/>
        <w:jc w:val="right"/>
        <w:rPr>
          <w:rFonts w:ascii="Arial" w:eastAsia="Times New Roman" w:hAnsi="Arial" w:cs="Times New Roman"/>
          <w:b/>
          <w:sz w:val="24"/>
          <w:szCs w:val="24"/>
        </w:rPr>
      </w:pPr>
      <w:r>
        <w:rPr>
          <w:rFonts w:ascii="Arial" w:eastAsia="Times New Roman" w:hAnsi="Arial" w:cs="Times New Roman"/>
          <w:b/>
          <w:sz w:val="44"/>
          <w:szCs w:val="20"/>
        </w:rPr>
        <w:t>Press Release</w:t>
      </w:r>
      <w:r>
        <w:br/>
      </w:r>
      <w:r>
        <w:rPr>
          <w:rFonts w:ascii="Arial" w:eastAsia="Times New Roman" w:hAnsi="Arial" w:cs="Times New Roman"/>
          <w:b/>
          <w:sz w:val="24"/>
          <w:szCs w:val="24"/>
        </w:rPr>
        <w:t>2018-704</w:t>
      </w:r>
    </w:p>
    <w:p w:rsidR="00CF0C96" w:rsidRPr="005D5A42" w:rsidRDefault="009B0CA4" w:rsidP="00597CC6">
      <w:pPr>
        <w:tabs>
          <w:tab w:val="left" w:pos="1418"/>
          <w:tab w:val="left" w:pos="2410"/>
        </w:tabs>
        <w:spacing w:before="100" w:after="0" w:line="240" w:lineRule="auto"/>
        <w:ind w:right="-113"/>
        <w:outlineLvl w:val="0"/>
        <w:rPr>
          <w:rFonts w:ascii="Arial" w:eastAsia="Times New Roman" w:hAnsi="Arial" w:cs="Times New Roman"/>
          <w:sz w:val="20"/>
          <w:szCs w:val="20"/>
          <w:u w:val="single"/>
        </w:rPr>
      </w:pPr>
    </w:p>
    <w:p w:rsidR="00CA639A" w:rsidRDefault="00E7690D" w:rsidP="00597CC6">
      <w:pPr>
        <w:tabs>
          <w:tab w:val="left" w:pos="1418"/>
          <w:tab w:val="left" w:pos="2410"/>
        </w:tabs>
        <w:spacing w:before="100" w:after="0" w:line="240" w:lineRule="auto"/>
        <w:ind w:right="-113"/>
        <w:outlineLvl w:val="0"/>
        <w:rPr>
          <w:rFonts w:ascii="Arial" w:eastAsia="Times New Roman" w:hAnsi="Arial"/>
          <w:b/>
          <w:sz w:val="32"/>
          <w:szCs w:val="32"/>
        </w:rPr>
      </w:pPr>
      <w:r>
        <w:rPr>
          <w:rFonts w:ascii="Arial" w:eastAsia="Times New Roman" w:hAnsi="Arial" w:cs="Times New Roman"/>
          <w:sz w:val="20"/>
          <w:szCs w:val="20"/>
          <w:u w:val="single"/>
        </w:rPr>
        <w:t>Schmitz Cargobull AG</w:t>
      </w:r>
      <w:r>
        <w:br/>
      </w:r>
      <w:r>
        <w:rPr>
          <w:rFonts w:ascii="Arial" w:eastAsia="Times New Roman" w:hAnsi="Arial"/>
          <w:b/>
          <w:sz w:val="32"/>
          <w:szCs w:val="32"/>
        </w:rPr>
        <w:t>All in with the Schmitz Cargobull EXECUTIVE packages</w:t>
      </w:r>
    </w:p>
    <w:p w:rsidR="00B10249" w:rsidRPr="00800BE4" w:rsidRDefault="00E7690D" w:rsidP="00597CC6">
      <w:pPr>
        <w:tabs>
          <w:tab w:val="left" w:pos="1418"/>
          <w:tab w:val="left" w:pos="2410"/>
        </w:tabs>
        <w:spacing w:before="100" w:after="0" w:line="240" w:lineRule="auto"/>
        <w:ind w:right="-113"/>
        <w:outlineLvl w:val="0"/>
        <w:rPr>
          <w:rFonts w:ascii="Arial" w:eastAsia="Times New Roman" w:hAnsi="Arial"/>
          <w:b/>
          <w:sz w:val="28"/>
          <w:szCs w:val="28"/>
        </w:rPr>
      </w:pPr>
      <w:r>
        <w:rPr>
          <w:rFonts w:ascii="Arial" w:eastAsia="Times New Roman" w:hAnsi="Arial"/>
          <w:b/>
          <w:sz w:val="28"/>
          <w:szCs w:val="28"/>
        </w:rPr>
        <w:t>NEW: Now also for tipper semi-trailers</w:t>
      </w:r>
    </w:p>
    <w:p w:rsidR="00597CC6" w:rsidRPr="00E73DA2" w:rsidRDefault="009B0CA4" w:rsidP="00597CC6">
      <w:pPr>
        <w:tabs>
          <w:tab w:val="left" w:pos="1418"/>
          <w:tab w:val="left" w:pos="2410"/>
        </w:tabs>
        <w:spacing w:before="100" w:after="0"/>
        <w:ind w:right="-113"/>
        <w:rPr>
          <w:rFonts w:ascii="Arial" w:eastAsia="Times New Roman" w:hAnsi="Arial"/>
        </w:rPr>
      </w:pPr>
    </w:p>
    <w:p w:rsidR="00207F17" w:rsidRPr="00500F68" w:rsidRDefault="00E7690D" w:rsidP="00B82A1D">
      <w:pPr>
        <w:spacing w:after="160" w:line="360" w:lineRule="auto"/>
        <w:rPr>
          <w:rFonts w:ascii="Arial" w:hAnsi="Arial"/>
        </w:rPr>
      </w:pPr>
      <w:r>
        <w:rPr>
          <w:rFonts w:ascii="Arial" w:eastAsia="Times New Roman" w:hAnsi="Arial"/>
          <w:cs/>
        </w:rPr>
        <w:t>Horstmar/Gotha, February 2018 –</w:t>
      </w:r>
      <w:r>
        <w:rPr>
          <w:rFonts w:ascii="Arial" w:hAnsi="Arial"/>
          <w:cs/>
        </w:rPr>
        <w:t xml:space="preserve"> Following a successful launch in the field of refrigerated box bodies and curtainsider semi-trailers, Schmitz Cargobull has expanded its EXECUTIVE line for tipper semi-trailers. A specially tailored package including equipment options and service items ensures cost control, availability and value retention and thus also contributes to a reduction in the total running costs during the vehicle’s life cycle.</w:t>
      </w:r>
    </w:p>
    <w:p w:rsidR="00AD5576" w:rsidRPr="00500F68" w:rsidRDefault="00E7690D" w:rsidP="00B82A1D">
      <w:pPr>
        <w:spacing w:after="160" w:line="360" w:lineRule="auto"/>
        <w:rPr>
          <w:rFonts w:ascii="Arial" w:hAnsi="Arial"/>
        </w:rPr>
      </w:pPr>
      <w:r>
        <w:rPr>
          <w:rFonts w:ascii="Arial" w:hAnsi="Arial"/>
        </w:rPr>
        <w:t>In the case of the EXECUTIVE model for tipper semi-trailers light chassis can be selected in four lengths for steel bodies of 21m</w:t>
      </w:r>
      <w:r>
        <w:rPr>
          <w:rFonts w:ascii="Arial" w:hAnsi="Arial"/>
          <w:vertAlign w:val="superscript"/>
        </w:rPr>
        <w:t>3</w:t>
      </w:r>
      <w:r>
        <w:rPr>
          <w:rFonts w:ascii="Arial" w:hAnsi="Arial"/>
        </w:rPr>
        <w:t xml:space="preserve"> to 56 m</w:t>
      </w:r>
      <w:r>
        <w:rPr>
          <w:rFonts w:ascii="Arial" w:hAnsi="Arial"/>
          <w:vertAlign w:val="superscript"/>
        </w:rPr>
        <w:t>3</w:t>
      </w:r>
      <w:r>
        <w:rPr>
          <w:rFonts w:ascii="Arial" w:hAnsi="Arial"/>
        </w:rPr>
        <w:t xml:space="preserve"> and aluminium bodies of 24 m</w:t>
      </w:r>
      <w:r>
        <w:rPr>
          <w:rFonts w:ascii="Arial" w:hAnsi="Arial"/>
          <w:vertAlign w:val="superscript"/>
        </w:rPr>
        <w:t>3</w:t>
      </w:r>
      <w:r>
        <w:rPr>
          <w:rFonts w:ascii="Arial" w:hAnsi="Arial"/>
        </w:rPr>
        <w:t xml:space="preserve"> to 59 m</w:t>
      </w:r>
      <w:r>
        <w:rPr>
          <w:rFonts w:ascii="Arial" w:hAnsi="Arial"/>
          <w:vertAlign w:val="superscript"/>
        </w:rPr>
        <w:t>3</w:t>
      </w:r>
      <w:r>
        <w:rPr>
          <w:rFonts w:ascii="Arial" w:hAnsi="Arial"/>
        </w:rPr>
        <w:t xml:space="preserve">. A weight-optimised aluminium air reservoir, a tyre pressure monitoring system and the in-house trailer telematics system with the TrailerConnect-Info telematics service round off the range and form the basis for modern fleet management. The Full Service contract for the trailer that is contained in the EXECUTIVE package also includes the hydraulics. Packages for road or construction site usage can be selected for the tyre service, and financing is available as an option. </w:t>
      </w:r>
    </w:p>
    <w:p w:rsidR="00B82A1D" w:rsidRPr="00500F68" w:rsidRDefault="00E7690D" w:rsidP="00B82A1D">
      <w:pPr>
        <w:spacing w:before="240" w:after="240" w:line="360" w:lineRule="auto"/>
        <w:rPr>
          <w:rFonts w:ascii="Arial" w:eastAsia="Times" w:hAnsi="Arial"/>
          <w:b/>
        </w:rPr>
      </w:pPr>
      <w:r>
        <w:rPr>
          <w:rFonts w:ascii="Arial" w:eastAsia="Times" w:hAnsi="Arial"/>
          <w:b/>
        </w:rPr>
        <w:t>The Schmitz Cargobull anniversary package for S.KI tipper semi-trailers</w:t>
      </w:r>
    </w:p>
    <w:p w:rsidR="00B82A1D" w:rsidRPr="00500F68" w:rsidRDefault="00E7690D" w:rsidP="00B82A1D">
      <w:pPr>
        <w:spacing w:line="360" w:lineRule="auto"/>
        <w:rPr>
          <w:rFonts w:ascii="Arial" w:eastAsia="Times" w:hAnsi="Arial"/>
        </w:rPr>
      </w:pPr>
      <w:r>
        <w:rPr>
          <w:rFonts w:ascii="Arial" w:eastAsia="Times" w:hAnsi="Arial"/>
          <w:cs/>
        </w:rPr>
        <w:t>As part of its 125-year anniversary, Schmitz Cargobull is offering its “Limited Edition 125 Years” anniversary package. The anniversary package consists of a hot galvanised chassis which will secure a high-level, long-term value retention. The ROTOS running gear and LED tail lights is similarly installed as standard in the anniversary packages. The two-year breakdown cover package will also be included. The package can be selected for many tipper semi-trailer variants.</w:t>
      </w:r>
    </w:p>
    <w:p w:rsidR="003D789C" w:rsidRPr="00500F68" w:rsidRDefault="009B0CA4" w:rsidP="00B82A1D">
      <w:pPr>
        <w:spacing w:line="360" w:lineRule="auto"/>
        <w:rPr>
          <w:rFonts w:ascii="Arial" w:eastAsia="Times" w:hAnsi="Arial"/>
        </w:rPr>
      </w:pPr>
    </w:p>
    <w:p w:rsidR="003D789C" w:rsidRPr="00500F68" w:rsidRDefault="009B0CA4" w:rsidP="00B82A1D">
      <w:pPr>
        <w:spacing w:line="360" w:lineRule="auto"/>
        <w:rPr>
          <w:rFonts w:ascii="Arial" w:eastAsia="Times" w:hAnsi="Arial"/>
        </w:rPr>
      </w:pPr>
    </w:p>
    <w:p w:rsidR="003D789C" w:rsidRPr="00500F68" w:rsidRDefault="009B0CA4" w:rsidP="00B82A1D">
      <w:pPr>
        <w:spacing w:line="360" w:lineRule="auto"/>
        <w:rPr>
          <w:rFonts w:ascii="Arial" w:eastAsia="Times" w:hAnsi="Arial"/>
        </w:rPr>
      </w:pPr>
    </w:p>
    <w:p w:rsidR="003D789C" w:rsidRPr="00500F68" w:rsidRDefault="009B0CA4" w:rsidP="00B82A1D">
      <w:pPr>
        <w:spacing w:line="360" w:lineRule="auto"/>
        <w:rPr>
          <w:rFonts w:ascii="Arial" w:eastAsia="Times" w:hAnsi="Arial"/>
        </w:rPr>
      </w:pPr>
    </w:p>
    <w:p w:rsidR="003D789C" w:rsidRDefault="00E7690D" w:rsidP="003D789C">
      <w:pPr>
        <w:spacing w:line="240" w:lineRule="atLeast"/>
        <w:ind w:left="7080" w:right="850"/>
        <w:rPr>
          <w:rFonts w:ascii="Arial" w:hAnsi="Arial"/>
          <w:b/>
          <w:bCs/>
          <w:color w:val="000000"/>
          <w:sz w:val="16"/>
          <w:szCs w:val="16"/>
          <w:u w:val="single"/>
        </w:rPr>
      </w:pPr>
      <w:r>
        <w:rPr>
          <w:rFonts w:ascii="Arial" w:eastAsia="Times New Roman" w:hAnsi="Arial" w:cs="Times New Roman"/>
          <w:b/>
          <w:sz w:val="24"/>
          <w:szCs w:val="24"/>
        </w:rPr>
        <w:lastRenderedPageBreak/>
        <w:t>2018-704</w:t>
      </w:r>
    </w:p>
    <w:p w:rsidR="003D789C" w:rsidRDefault="009B0CA4" w:rsidP="00B82A1D">
      <w:pPr>
        <w:spacing w:line="360" w:lineRule="auto"/>
        <w:rPr>
          <w:rFonts w:ascii="Arial" w:eastAsia="Times" w:hAnsi="Arial"/>
          <w:sz w:val="24"/>
          <w:szCs w:val="24"/>
        </w:rPr>
      </w:pPr>
    </w:p>
    <w:p w:rsidR="00E4567E" w:rsidRDefault="00E7690D" w:rsidP="00B82A1D">
      <w:pPr>
        <w:spacing w:line="360" w:lineRule="auto"/>
        <w:rPr>
          <w:rFonts w:ascii="Arial" w:eastAsia="Times" w:hAnsi="Arial"/>
          <w:sz w:val="24"/>
          <w:szCs w:val="24"/>
        </w:rPr>
      </w:pPr>
      <w:r>
        <w:rPr>
          <w:rFonts w:ascii="Arial" w:eastAsia="Times" w:hAnsi="Arial"/>
          <w:sz w:val="24"/>
          <w:szCs w:val="24"/>
        </w:rPr>
        <w:t xml:space="preserve">    </w:t>
      </w:r>
      <w:r w:rsidR="00713D48">
        <w:rPr>
          <w:rFonts w:ascii="Arial" w:eastAsia="Times" w:hAnsi="Arial"/>
          <w:noProof/>
          <w:sz w:val="24"/>
          <w:szCs w:val="24"/>
          <w:lang w:val="de-DE" w:eastAsia="de-DE"/>
        </w:rPr>
        <w:drawing>
          <wp:inline distT="0" distB="0" distL="0" distR="0">
            <wp:extent cx="3972560" cy="2647950"/>
            <wp:effectExtent l="0" t="0" r="8890" b="0"/>
            <wp:docPr id="3" name="Grafik 3" descr="F:\U-KOM\8000\PRS_Presse\Presse-Notizen\Presse-Mappen\Kippertage 022018\01-2018-704 Executive-Paket für Sattelkipper\SKI-Executi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F:\U-KOM\8000\PRS_Presse\Presse-Notizen\Presse-Mappen\Kippertage 022018\01-2018-704 Executive-Paket für Sattelkipper\SKI-Executiv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2560" cy="2647950"/>
                    </a:xfrm>
                    <a:prstGeom prst="rect">
                      <a:avLst/>
                    </a:prstGeom>
                    <a:noFill/>
                    <a:ln>
                      <a:noFill/>
                    </a:ln>
                  </pic:spPr>
                </pic:pic>
              </a:graphicData>
            </a:graphic>
          </wp:inline>
        </w:drawing>
      </w:r>
    </w:p>
    <w:p w:rsidR="00600E77" w:rsidRDefault="009B0CA4" w:rsidP="00E4567E">
      <w:pPr>
        <w:spacing w:line="240" w:lineRule="atLeast"/>
        <w:ind w:left="7080" w:right="850"/>
        <w:rPr>
          <w:rFonts w:ascii="Arial" w:eastAsia="Times New Roman" w:hAnsi="Arial" w:cs="Times New Roman"/>
          <w:b/>
          <w:sz w:val="24"/>
          <w:szCs w:val="24"/>
        </w:rPr>
      </w:pPr>
    </w:p>
    <w:p w:rsidR="001331C5" w:rsidRPr="001331C5" w:rsidRDefault="00E7690D" w:rsidP="001331C5">
      <w:pPr>
        <w:spacing w:after="0" w:line="240" w:lineRule="atLeast"/>
        <w:ind w:right="850"/>
        <w:rPr>
          <w:rFonts w:cs="Times New Roman"/>
          <w:sz w:val="16"/>
          <w:szCs w:val="16"/>
        </w:rPr>
      </w:pPr>
      <w:r>
        <w:rPr>
          <w:rFonts w:ascii="Arial" w:eastAsia="Times" w:hAnsi="Arial"/>
          <w:b/>
          <w:bCs/>
          <w:color w:val="000000"/>
          <w:sz w:val="16"/>
          <w:szCs w:val="16"/>
          <w:u w:val="single"/>
        </w:rPr>
        <w:t xml:space="preserve">About Schmitz Cargobull </w:t>
      </w:r>
    </w:p>
    <w:p w:rsidR="001331C5" w:rsidRPr="001331C5" w:rsidRDefault="00E7690D" w:rsidP="001331C5">
      <w:pPr>
        <w:spacing w:after="240" w:line="240" w:lineRule="atLeast"/>
        <w:ind w:right="850"/>
        <w:rPr>
          <w:rFonts w:ascii="Arial" w:eastAsia="Times" w:hAnsi="Arial"/>
          <w:color w:val="000000"/>
          <w:sz w:val="16"/>
          <w:szCs w:val="16"/>
        </w:rPr>
      </w:pPr>
      <w:r>
        <w:rPr>
          <w:rFonts w:ascii="Arial" w:eastAsia="Times" w:hAnsi="Arial"/>
          <w:color w:val="000000"/>
          <w:sz w:val="16"/>
          <w:szCs w:val="16"/>
        </w:rPr>
        <w:t>With an annual production of some 58,000 vehicles and around 5,800 employees, Schmitz Cargobull AG is Europe's leading manufacturer of semi-trailers, truck bodies and trailers for temperature-controlled freight, general cargo and bulk goods. The company achieved sales of more than €2.0 billion in the 2016/2017 business year. As a pioneer in the industry, the North German company developed a comprehensive brand strategy early on and consistently established quality standards spanning every level: from research and development, to production and specialist services such as consulting, trailer telematics, financing, spare parts and used vehicles.</w:t>
      </w:r>
    </w:p>
    <w:p w:rsidR="001331C5" w:rsidRPr="001331C5" w:rsidRDefault="00E7690D" w:rsidP="001331C5">
      <w:pPr>
        <w:spacing w:after="0" w:line="240" w:lineRule="auto"/>
        <w:ind w:right="283"/>
        <w:rPr>
          <w:rFonts w:ascii="Arial" w:eastAsia="Times" w:hAnsi="Arial"/>
          <w:b/>
          <w:sz w:val="16"/>
          <w:szCs w:val="16"/>
          <w:u w:val="single"/>
        </w:rPr>
      </w:pPr>
      <w:r>
        <w:rPr>
          <w:rFonts w:ascii="Arial" w:eastAsia="Times" w:hAnsi="Arial"/>
          <w:b/>
          <w:sz w:val="16"/>
          <w:szCs w:val="16"/>
          <w:u w:val="single"/>
        </w:rPr>
        <w:t>The Schmitz Cargobull press team:</w:t>
      </w:r>
    </w:p>
    <w:p w:rsidR="001331C5" w:rsidRPr="00AF694A" w:rsidRDefault="00E7690D" w:rsidP="001331C5">
      <w:pPr>
        <w:spacing w:after="0" w:line="240" w:lineRule="auto"/>
        <w:ind w:right="851"/>
        <w:rPr>
          <w:rFonts w:ascii="Arial" w:eastAsia="Times" w:hAnsi="Arial"/>
          <w:sz w:val="16"/>
          <w:szCs w:val="24"/>
        </w:rPr>
      </w:pPr>
      <w:r>
        <w:rPr>
          <w:rFonts w:ascii="Arial" w:eastAsia="Times" w:hAnsi="Arial"/>
          <w:sz w:val="16"/>
          <w:szCs w:val="24"/>
        </w:rPr>
        <w:t>Anna Stuhlmeier:</w:t>
      </w:r>
      <w:r>
        <w:rPr>
          <w:rFonts w:ascii="Arial" w:eastAsia="Times" w:hAnsi="Arial"/>
          <w:sz w:val="16"/>
          <w:szCs w:val="24"/>
        </w:rPr>
        <w:tab/>
        <w:t xml:space="preserve">+49 2558 81-1340 I </w:t>
      </w:r>
      <w:hyperlink r:id="rId8" w:history="1">
        <w:r>
          <w:rPr>
            <w:rFonts w:ascii="Arial" w:eastAsia="Times" w:hAnsi="Arial"/>
            <w:sz w:val="16"/>
            <w:szCs w:val="24"/>
          </w:rPr>
          <w:t>anna.stuhlmeier@cargobull.com</w:t>
        </w:r>
      </w:hyperlink>
    </w:p>
    <w:p w:rsidR="001331C5" w:rsidRPr="00AF694A" w:rsidRDefault="00E7690D" w:rsidP="001331C5">
      <w:pPr>
        <w:spacing w:after="0" w:line="240" w:lineRule="auto"/>
        <w:ind w:right="851"/>
        <w:rPr>
          <w:rFonts w:ascii="Arial" w:eastAsia="Tahoma" w:hAnsi="Arial"/>
          <w:color w:val="0000FF"/>
          <w:sz w:val="18"/>
          <w:szCs w:val="18"/>
        </w:rPr>
      </w:pPr>
      <w:r>
        <w:rPr>
          <w:rFonts w:ascii="Arial" w:eastAsia="Times" w:hAnsi="Arial"/>
          <w:sz w:val="16"/>
          <w:szCs w:val="24"/>
        </w:rPr>
        <w:t>Silke Hesener:</w:t>
      </w:r>
      <w:r>
        <w:rPr>
          <w:rFonts w:ascii="Arial" w:eastAsia="Times" w:hAnsi="Arial"/>
          <w:sz w:val="16"/>
          <w:szCs w:val="24"/>
        </w:rPr>
        <w:tab/>
        <w:t xml:space="preserve">+49 2558 81-1501 I </w:t>
      </w:r>
      <w:hyperlink r:id="rId9" w:history="1">
        <w:r>
          <w:rPr>
            <w:rFonts w:ascii="Arial" w:eastAsia="Times" w:hAnsi="Arial"/>
            <w:sz w:val="16"/>
            <w:szCs w:val="24"/>
          </w:rPr>
          <w:t>silke.hesener@cargobull.com</w:t>
        </w:r>
      </w:hyperlink>
    </w:p>
    <w:p w:rsidR="00E4567E" w:rsidRPr="00AF694A" w:rsidRDefault="00E7690D" w:rsidP="001331C5">
      <w:pPr>
        <w:spacing w:line="360" w:lineRule="auto"/>
        <w:rPr>
          <w:rFonts w:ascii="Arial" w:eastAsia="Times" w:hAnsi="Arial"/>
          <w:sz w:val="24"/>
          <w:szCs w:val="24"/>
        </w:rPr>
      </w:pPr>
      <w:r>
        <w:rPr>
          <w:rFonts w:ascii="Arial" w:eastAsia="Times" w:hAnsi="Arial"/>
          <w:sz w:val="16"/>
          <w:szCs w:val="24"/>
        </w:rPr>
        <w:t>Andrea Beckonert</w:t>
      </w:r>
      <w:r>
        <w:rPr>
          <w:rFonts w:ascii="Arial" w:eastAsia="Times" w:hAnsi="Arial"/>
          <w:sz w:val="16"/>
          <w:szCs w:val="24"/>
        </w:rPr>
        <w:tab/>
        <w:t>+49 2558 81-1321 I andrea.beckonert@cargull.com</w:t>
      </w:r>
    </w:p>
    <w:p w:rsidR="00B82A1D" w:rsidRPr="00AF694A" w:rsidRDefault="009B0CA4" w:rsidP="00E024B1">
      <w:pPr>
        <w:spacing w:after="160" w:line="360" w:lineRule="auto"/>
        <w:rPr>
          <w:rFonts w:ascii="Arial" w:hAnsi="Arial"/>
          <w:sz w:val="24"/>
          <w:szCs w:val="24"/>
        </w:rPr>
      </w:pPr>
    </w:p>
    <w:p w:rsidR="00B82A1D" w:rsidRPr="00AF694A" w:rsidRDefault="009B0CA4" w:rsidP="00E024B1">
      <w:pPr>
        <w:spacing w:after="160" w:line="360" w:lineRule="auto"/>
        <w:rPr>
          <w:rFonts w:ascii="Arial" w:hAnsi="Arial"/>
          <w:sz w:val="24"/>
          <w:szCs w:val="24"/>
        </w:rPr>
      </w:pPr>
    </w:p>
    <w:p w:rsidR="0087418D" w:rsidRPr="00AF694A" w:rsidRDefault="009B0CA4" w:rsidP="00E024B1">
      <w:pPr>
        <w:spacing w:after="160" w:line="360" w:lineRule="auto"/>
        <w:rPr>
          <w:rFonts w:ascii="Arial" w:hAnsi="Arial"/>
          <w:sz w:val="24"/>
          <w:szCs w:val="24"/>
        </w:rPr>
      </w:pPr>
    </w:p>
    <w:p w:rsidR="0087418D" w:rsidRPr="00AF694A" w:rsidRDefault="009B0CA4" w:rsidP="00E024B1">
      <w:pPr>
        <w:spacing w:after="160" w:line="360" w:lineRule="auto"/>
        <w:rPr>
          <w:rFonts w:ascii="Arial" w:hAnsi="Arial"/>
          <w:sz w:val="24"/>
          <w:szCs w:val="24"/>
        </w:rPr>
      </w:pPr>
    </w:p>
    <w:p w:rsidR="0087418D" w:rsidRPr="00AF694A" w:rsidRDefault="00E7690D" w:rsidP="0087418D">
      <w:pPr>
        <w:tabs>
          <w:tab w:val="left" w:pos="1418"/>
        </w:tabs>
        <w:spacing w:before="120" w:after="0" w:line="240" w:lineRule="auto"/>
        <w:ind w:right="-113"/>
        <w:rPr>
          <w:rFonts w:ascii="Arial" w:hAnsi="Arial"/>
          <w:sz w:val="24"/>
          <w:szCs w:val="24"/>
        </w:rPr>
      </w:pPr>
      <w:r>
        <w:rPr>
          <w:rFonts w:ascii="Arial" w:hAnsi="Arial"/>
          <w:sz w:val="24"/>
          <w:szCs w:val="24"/>
        </w:rPr>
        <w:t xml:space="preserve">  </w:t>
      </w:r>
    </w:p>
    <w:p w:rsidR="0087418D" w:rsidRPr="00AF694A" w:rsidRDefault="009B0CA4" w:rsidP="0087418D">
      <w:pPr>
        <w:tabs>
          <w:tab w:val="left" w:pos="1418"/>
        </w:tabs>
        <w:spacing w:before="120" w:after="0" w:line="240" w:lineRule="auto"/>
        <w:ind w:right="-113"/>
        <w:rPr>
          <w:rFonts w:ascii="Arial" w:eastAsia="Times New Roman" w:hAnsi="Arial" w:cs="Times New Roman"/>
          <w:b/>
          <w:sz w:val="24"/>
          <w:szCs w:val="24"/>
        </w:rPr>
      </w:pPr>
    </w:p>
    <w:p w:rsidR="0087418D" w:rsidRPr="00AF694A" w:rsidRDefault="00E7690D" w:rsidP="00E024B1">
      <w:pPr>
        <w:spacing w:after="160" w:line="360" w:lineRule="auto"/>
        <w:rPr>
          <w:rFonts w:ascii="Arial" w:hAnsi="Arial"/>
          <w:sz w:val="24"/>
          <w:szCs w:val="24"/>
        </w:rPr>
      </w:pPr>
      <w:r>
        <w:rPr>
          <w:rFonts w:ascii="Arial" w:hAnsi="Arial"/>
          <w:sz w:val="24"/>
          <w:szCs w:val="24"/>
        </w:rPr>
        <w:t xml:space="preserve">    </w:t>
      </w:r>
    </w:p>
    <w:p w:rsidR="0087418D" w:rsidRPr="00AF694A" w:rsidRDefault="009B0CA4" w:rsidP="00F73AFD">
      <w:pPr>
        <w:spacing w:line="312" w:lineRule="auto"/>
        <w:ind w:right="-425"/>
        <w:rPr>
          <w:rFonts w:ascii="Arial" w:eastAsia="Times" w:hAnsi="Arial"/>
          <w:b/>
        </w:rPr>
      </w:pPr>
    </w:p>
    <w:sectPr w:rsidR="0087418D" w:rsidRPr="00AF694A">
      <w:headerReference w:type="default" r:id="rId10"/>
      <w:head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90D" w:rsidRDefault="00E7690D" w:rsidP="00597CC6">
      <w:pPr>
        <w:spacing w:after="0" w:line="240" w:lineRule="auto"/>
      </w:pPr>
      <w:r>
        <w:separator/>
      </w:r>
    </w:p>
  </w:endnote>
  <w:endnote w:type="continuationSeparator" w:id="0">
    <w:p w:rsidR="00E7690D" w:rsidRDefault="00E7690D" w:rsidP="00597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90D" w:rsidRDefault="00E7690D" w:rsidP="00597CC6">
      <w:pPr>
        <w:spacing w:after="0" w:line="240" w:lineRule="auto"/>
      </w:pPr>
      <w:r>
        <w:separator/>
      </w:r>
    </w:p>
  </w:footnote>
  <w:footnote w:type="continuationSeparator" w:id="0">
    <w:p w:rsidR="00E7690D" w:rsidRDefault="00E7690D" w:rsidP="00597C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CC6" w:rsidRDefault="00713D48">
    <w:pPr>
      <w:pStyle w:val="Kopfzeile"/>
    </w:pPr>
    <w:r>
      <w:rPr>
        <w:noProof/>
        <w:lang w:val="de-DE" w:eastAsia="de-DE"/>
      </w:rPr>
      <w:drawing>
        <wp:anchor distT="0" distB="0" distL="114300" distR="114300" simplePos="0" relativeHeight="251657216" behindDoc="0" locked="1" layoutInCell="1" allowOverlap="1">
          <wp:simplePos x="0" y="0"/>
          <wp:positionH relativeFrom="column">
            <wp:posOffset>2188210</wp:posOffset>
          </wp:positionH>
          <wp:positionV relativeFrom="page">
            <wp:posOffset>298450</wp:posOffset>
          </wp:positionV>
          <wp:extent cx="1790700" cy="746760"/>
          <wp:effectExtent l="0" t="0" r="0" b="0"/>
          <wp:wrapNone/>
          <wp:docPr id="2"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746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CC6" w:rsidRDefault="00713D48">
    <w:pPr>
      <w:pStyle w:val="Kopfzeile"/>
    </w:pPr>
    <w:r>
      <w:rPr>
        <w:noProof/>
        <w:lang w:val="de-DE" w:eastAsia="de-DE"/>
      </w:rPr>
      <w:drawing>
        <wp:anchor distT="0" distB="0" distL="114300" distR="114300" simplePos="0" relativeHeight="251658240" behindDoc="0" locked="1" layoutInCell="1" allowOverlap="1">
          <wp:simplePos x="0" y="0"/>
          <wp:positionH relativeFrom="column">
            <wp:posOffset>2188210</wp:posOffset>
          </wp:positionH>
          <wp:positionV relativeFrom="page">
            <wp:posOffset>298450</wp:posOffset>
          </wp:positionV>
          <wp:extent cx="1791970" cy="749300"/>
          <wp:effectExtent l="0" t="0" r="0" b="0"/>
          <wp:wrapNone/>
          <wp:docPr id="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E89"/>
    <w:rsid w:val="00713D48"/>
    <w:rsid w:val="00725E89"/>
    <w:rsid w:val="00893C03"/>
    <w:rsid w:val="009B0CA4"/>
    <w:rsid w:val="00E76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CCC6E0F-D626-4A27-8AFC-6334F929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200" w:line="276" w:lineRule="auto"/>
    </w:pPr>
    <w:rPr>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597CC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597CC6"/>
    <w:rPr>
      <w:rFonts w:ascii="Tahoma" w:hAnsi="Tahoma" w:cs="Tahoma"/>
      <w:sz w:val="16"/>
      <w:szCs w:val="16"/>
      <w:lang w:val="en-GB"/>
    </w:rPr>
  </w:style>
  <w:style w:type="paragraph" w:styleId="Kopfzeile">
    <w:name w:val="header"/>
    <w:basedOn w:val="Standard"/>
    <w:link w:val="KopfzeileZchn"/>
    <w:uiPriority w:val="99"/>
    <w:unhideWhenUsed/>
    <w:rsid w:val="00597CC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97CC6"/>
  </w:style>
  <w:style w:type="paragraph" w:styleId="Fuzeile">
    <w:name w:val="footer"/>
    <w:basedOn w:val="Standard"/>
    <w:link w:val="FuzeileZchn"/>
    <w:uiPriority w:val="99"/>
    <w:unhideWhenUsed/>
    <w:rsid w:val="00597CC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97CC6"/>
  </w:style>
  <w:style w:type="character" w:styleId="Kommentarzeichen">
    <w:name w:val="annotation reference"/>
    <w:uiPriority w:val="99"/>
    <w:semiHidden/>
    <w:unhideWhenUsed/>
    <w:rsid w:val="00677DD7"/>
    <w:rPr>
      <w:sz w:val="16"/>
      <w:szCs w:val="16"/>
      <w:lang w:val="en-GB"/>
    </w:rPr>
  </w:style>
  <w:style w:type="paragraph" w:styleId="Kommentartext">
    <w:name w:val="annotation text"/>
    <w:basedOn w:val="Standard"/>
    <w:link w:val="KommentartextZchn"/>
    <w:uiPriority w:val="99"/>
    <w:semiHidden/>
    <w:unhideWhenUsed/>
    <w:rsid w:val="00677DD7"/>
    <w:pPr>
      <w:spacing w:line="240" w:lineRule="auto"/>
    </w:pPr>
    <w:rPr>
      <w:sz w:val="20"/>
      <w:szCs w:val="20"/>
    </w:rPr>
  </w:style>
  <w:style w:type="character" w:customStyle="1" w:styleId="KommentartextZchn">
    <w:name w:val="Kommentartext Zchn"/>
    <w:link w:val="Kommentartext"/>
    <w:uiPriority w:val="99"/>
    <w:semiHidden/>
    <w:rsid w:val="00677DD7"/>
    <w:rPr>
      <w:sz w:val="20"/>
      <w:szCs w:val="20"/>
      <w:lang w:val="en-GB"/>
    </w:rPr>
  </w:style>
  <w:style w:type="paragraph" w:styleId="Kommentarthema">
    <w:name w:val="annotation subject"/>
    <w:basedOn w:val="Kommentartext"/>
    <w:next w:val="Kommentartext"/>
    <w:link w:val="KommentarthemaZchn"/>
    <w:uiPriority w:val="99"/>
    <w:semiHidden/>
    <w:unhideWhenUsed/>
    <w:rsid w:val="00677DD7"/>
    <w:rPr>
      <w:b/>
      <w:bCs/>
    </w:rPr>
  </w:style>
  <w:style w:type="character" w:customStyle="1" w:styleId="KommentarthemaZchn">
    <w:name w:val="Kommentarthema Zchn"/>
    <w:link w:val="Kommentarthema"/>
    <w:uiPriority w:val="99"/>
    <w:semiHidden/>
    <w:rsid w:val="00677DD7"/>
    <w:rPr>
      <w:b/>
      <w:bCs/>
      <w:sz w:val="20"/>
      <w:szCs w:val="20"/>
      <w:lang w:val="en-GB"/>
    </w:rPr>
  </w:style>
  <w:style w:type="character" w:styleId="Hyperlink">
    <w:name w:val="Hyperlink"/>
    <w:uiPriority w:val="99"/>
    <w:unhideWhenUsed/>
    <w:rsid w:val="00F73AFD"/>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stuhlmeier@cargobu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ilke.hesener@cargobull.com" TargetMode="Externa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1" ma:contentTypeDescription="Ein neues Dokument erstellen." ma:contentTypeScope="" ma:versionID="69d39120f6e94143e4933c0ddb173638">
  <xsd:schema xmlns:xsd="http://www.w3.org/2001/XMLSchema" xmlns:xs="http://www.w3.org/2001/XMLSchema" xmlns:p="http://schemas.microsoft.com/office/2006/metadata/properties" xmlns:ns2="eff78291-878b-4b89-b7ce-1f0fb35eb3d8" xmlns:ns3="3f5fa72f-620d-44a1-9576-9387b535153b" targetNamespace="http://schemas.microsoft.com/office/2006/metadata/properties" ma:root="true" ma:fieldsID="5ace24e747bfc881dffc15cd872e0bb7" ns2:_="" ns3:_="">
    <xsd:import namespace="eff78291-878b-4b89-b7ce-1f0fb35eb3d8"/>
    <xsd:import namespace="3f5fa72f-620d-44a1-9576-9387b53515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documentManagement>
</p:properties>
</file>

<file path=customXml/itemProps1.xml><?xml version="1.0" encoding="utf-8"?>
<ds:datastoreItem xmlns:ds="http://schemas.openxmlformats.org/officeDocument/2006/customXml" ds:itemID="{63346909-59D2-418C-AED7-751E871A0F29}">
  <ds:schemaRefs>
    <ds:schemaRef ds:uri="http://schemas.openxmlformats.org/officeDocument/2006/bibliography"/>
  </ds:schemaRefs>
</ds:datastoreItem>
</file>

<file path=customXml/itemProps2.xml><?xml version="1.0" encoding="utf-8"?>
<ds:datastoreItem xmlns:ds="http://schemas.openxmlformats.org/officeDocument/2006/customXml" ds:itemID="{CEE58F38-F6FC-4860-A9F0-8BB8AA498B20}"/>
</file>

<file path=customXml/itemProps3.xml><?xml version="1.0" encoding="utf-8"?>
<ds:datastoreItem xmlns:ds="http://schemas.openxmlformats.org/officeDocument/2006/customXml" ds:itemID="{836EFC63-8B9F-4514-8763-5731710927E9}"/>
</file>

<file path=customXml/itemProps4.xml><?xml version="1.0" encoding="utf-8"?>
<ds:datastoreItem xmlns:ds="http://schemas.openxmlformats.org/officeDocument/2006/customXml" ds:itemID="{504AE852-7578-4FDE-9B85-083B43E2CD6F}"/>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2439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2821</CharactersWithSpaces>
  <SharedDoc>false</SharedDoc>
  <HLinks>
    <vt:vector size="12" baseType="variant">
      <vt:variant>
        <vt:i4>7733258</vt:i4>
      </vt:variant>
      <vt:variant>
        <vt:i4>3</vt:i4>
      </vt:variant>
      <vt:variant>
        <vt:i4>0</vt:i4>
      </vt:variant>
      <vt:variant>
        <vt:i4>5</vt:i4>
      </vt:variant>
      <vt:variant>
        <vt:lpwstr>mailto:silke.hesener@cargobull.com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Hesener, Silke</dc:creator>
  <cp:lastModifiedBy>Hesener, Silke</cp:lastModifiedBy>
  <cp:revision>3</cp:revision>
  <cp:lastPrinted>2017-04-24T11:04:00Z</cp:lastPrinted>
  <dcterms:created xsi:type="dcterms:W3CDTF">2018-02-19T10:21:00Z</dcterms:created>
  <dcterms:modified xsi:type="dcterms:W3CDTF">2018-02-19T12:02:00Z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Order">
    <vt:r8>3457000</vt:r8>
  </property>
</Properties>
</file>